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1BC4" w:rsidRDefault="009F1BC4" w:rsidP="009F1BC4">
      <w:pPr>
        <w:spacing w:line="480" w:lineRule="auto"/>
        <w:rPr>
          <w:rFonts w:ascii="Times New Roman" w:hAnsi="Times New Roman" w:cs="Times New Roman"/>
          <w:sz w:val="24"/>
          <w:szCs w:val="24"/>
        </w:rPr>
      </w:pPr>
      <w:bookmarkStart w:id="0" w:name="_GoBack"/>
      <w:bookmarkEnd w:id="0"/>
    </w:p>
    <w:p w:rsidR="009F1BC4" w:rsidRDefault="009F1BC4" w:rsidP="009F1BC4">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9F1BC4" w:rsidRDefault="009F1BC4" w:rsidP="009F1BC4">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9F1BC4" w:rsidRDefault="009F1BC4" w:rsidP="009F1BC4">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9F1BC4" w:rsidRDefault="009F1BC4" w:rsidP="009F1BC4">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720FBB" w:rsidRDefault="002246FC" w:rsidP="00720FBB">
      <w:pPr>
        <w:spacing w:line="480" w:lineRule="auto"/>
        <w:jc w:val="center"/>
        <w:rPr>
          <w:rFonts w:ascii="Times New Roman" w:hAnsi="Times New Roman" w:cs="Times New Roman"/>
          <w:sz w:val="24"/>
          <w:szCs w:val="24"/>
        </w:rPr>
      </w:pPr>
      <w:r w:rsidRPr="0032377A">
        <w:rPr>
          <w:rFonts w:ascii="Times New Roman" w:hAnsi="Times New Roman" w:cs="Times New Roman"/>
          <w:sz w:val="24"/>
          <w:szCs w:val="24"/>
        </w:rPr>
        <w:t>Renal Failure</w:t>
      </w:r>
      <w:r w:rsidR="0032377A">
        <w:rPr>
          <w:rFonts w:ascii="Times New Roman" w:hAnsi="Times New Roman" w:cs="Times New Roman"/>
          <w:sz w:val="24"/>
          <w:szCs w:val="24"/>
        </w:rPr>
        <w:t xml:space="preserve"> Disease</w:t>
      </w:r>
    </w:p>
    <w:p w:rsidR="002A10FC" w:rsidRPr="00720FBB" w:rsidRDefault="002A10FC" w:rsidP="00720FBB">
      <w:pPr>
        <w:spacing w:line="480" w:lineRule="auto"/>
        <w:rPr>
          <w:rFonts w:ascii="Times New Roman" w:hAnsi="Times New Roman" w:cs="Times New Roman"/>
          <w:sz w:val="24"/>
          <w:szCs w:val="24"/>
        </w:rPr>
      </w:pPr>
      <w:r w:rsidRPr="0032377A">
        <w:rPr>
          <w:rFonts w:ascii="Times New Roman" w:hAnsi="Times New Roman" w:cs="Times New Roman"/>
          <w:b/>
          <w:sz w:val="24"/>
          <w:szCs w:val="24"/>
        </w:rPr>
        <w:t>Introduction</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 xml:space="preserve">Renal failure is also known as kidney failure is a chronic disease that has effects on the different systems in the body. It is a health issue that affects multi-organs, the kidney is known as the filtration of waste products from the blood. The kidneys also have the function to regulate the blood pressure, electrolytes balance and the rate of blood cells produced in the body. Everyone in any age bracket is very prone and at a risk of getting kidney failure. However, it can be very common to adults who may be engaged in different activities like smoking and abusing analgesics. Renal failure has become a problem to the public health department in the whole world. The patients with renal disease have the risk to develop cancer, the renal cell carcinoma, Lower track urothelial carcinoma and right track urothelial carcinoma. </w:t>
      </w:r>
    </w:p>
    <w:p w:rsidR="002A10FC" w:rsidRPr="0032377A" w:rsidRDefault="002A10FC" w:rsidP="009F1BC4">
      <w:pPr>
        <w:spacing w:line="480" w:lineRule="auto"/>
        <w:rPr>
          <w:rFonts w:ascii="Times New Roman" w:hAnsi="Times New Roman" w:cs="Times New Roman"/>
          <w:b/>
          <w:sz w:val="24"/>
          <w:szCs w:val="24"/>
        </w:rPr>
      </w:pPr>
      <w:r w:rsidRPr="0032377A">
        <w:rPr>
          <w:rFonts w:ascii="Times New Roman" w:hAnsi="Times New Roman" w:cs="Times New Roman"/>
          <w:b/>
          <w:sz w:val="24"/>
          <w:szCs w:val="24"/>
        </w:rPr>
        <w:t>Causes</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 xml:space="preserve">The renal failure causes occur in two distinct ways, the prerenal and postrenal causes. Renal disease is caused in various ways; the cause can be associated with a mere injury to the kidney or with the chronic disease that can result in the complete failure of the renal. However, the body has two kidneys and it requires all the two to stop functioning for the renal to stop </w:t>
      </w:r>
      <w:r w:rsidRPr="0032377A">
        <w:rPr>
          <w:rFonts w:ascii="Times New Roman" w:hAnsi="Times New Roman" w:cs="Times New Roman"/>
          <w:sz w:val="24"/>
          <w:szCs w:val="24"/>
        </w:rPr>
        <w:lastRenderedPageBreak/>
        <w:t>functioning completely. Therefore, causes of the renal failure are based on the place that has an injury. The causes of renal failures are: when the blood supply to the kidney is decreased and the kidney or renal does not get enough blood for its normal function, dehydration when the body undergoes reduction of the body fluids through sweating, fever, vomiting and even diarrhea. It is also caused by the low volume of blood due to blood loss, some medication, for instance, the water pills which have the ability to cause water loss in the body, other medication like ibuprofen and naproxen, antibiotics like Garamycin, Lithium, and iodine, and the inability of blood to flow to the renal (kidney) when the renal artery or veins are blocked</w:t>
      </w:r>
      <w:r w:rsidR="0032377A" w:rsidRPr="0032377A">
        <w:rPr>
          <w:rFonts w:ascii="Times New Roman" w:hAnsi="Times New Roman" w:cs="Times New Roman"/>
          <w:sz w:val="24"/>
          <w:szCs w:val="24"/>
        </w:rPr>
        <w:t xml:space="preserve"> (Benz, Hans et al., 219)</w:t>
      </w:r>
      <w:r w:rsidRPr="0032377A">
        <w:rPr>
          <w:rFonts w:ascii="Times New Roman" w:hAnsi="Times New Roman" w:cs="Times New Roman"/>
          <w:sz w:val="24"/>
          <w:szCs w:val="24"/>
        </w:rPr>
        <w:t xml:space="preserve">. Unfortunately, renal may stop to function completely referred to as acute kidney failure. The complete failure is caused by urinary tract infection which is associated with the overwhelming of the infection which causes the kidney to shut down. Another cause is the obstruction of the bladder which may lead to back-pressure because of the pressure to produce urine by the kidney. Poorly controlled diabetes and high blood pressure and chronic glomerulonephritis are other causes of renal failure especially the chronic renal failure. </w:t>
      </w:r>
      <w:r w:rsidR="0032377A" w:rsidRPr="0032377A">
        <w:rPr>
          <w:rFonts w:ascii="Times New Roman" w:hAnsi="Times New Roman" w:cs="Times New Roman"/>
          <w:sz w:val="24"/>
          <w:szCs w:val="24"/>
        </w:rPr>
        <w:t>According to Benz, Hans et al., (219), renal failure can also occur during lithium treatment.</w:t>
      </w:r>
    </w:p>
    <w:p w:rsidR="002A10FC" w:rsidRPr="009F1BC4" w:rsidRDefault="0032377A" w:rsidP="009F1BC4">
      <w:pPr>
        <w:spacing w:line="480" w:lineRule="auto"/>
        <w:rPr>
          <w:rFonts w:ascii="Times New Roman" w:hAnsi="Times New Roman" w:cs="Times New Roman"/>
          <w:b/>
          <w:sz w:val="24"/>
          <w:szCs w:val="24"/>
        </w:rPr>
      </w:pPr>
      <w:r w:rsidRPr="009F1BC4">
        <w:rPr>
          <w:rFonts w:ascii="Times New Roman" w:hAnsi="Times New Roman" w:cs="Times New Roman"/>
          <w:b/>
          <w:sz w:val="24"/>
          <w:szCs w:val="24"/>
        </w:rPr>
        <w:t>Geographic or Demographics associated with Renal F</w:t>
      </w:r>
      <w:r w:rsidR="002A10FC" w:rsidRPr="009F1BC4">
        <w:rPr>
          <w:rFonts w:ascii="Times New Roman" w:hAnsi="Times New Roman" w:cs="Times New Roman"/>
          <w:b/>
          <w:sz w:val="24"/>
          <w:szCs w:val="24"/>
        </w:rPr>
        <w:t>ailure</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The studies that have conducted with the renal failure, there is a high prevalence of the disease in Taiwan. The renal failure disease according to the recent studies and reports has shown that the central and the southern Taiwan have a high number of people with renal failure disease. However, the renal failure is a condition that affects everyone especially those who are exposed to the risk factors. According to</w:t>
      </w:r>
      <w:r w:rsidR="0032377A" w:rsidRPr="0032377A">
        <w:rPr>
          <w:rFonts w:ascii="Times New Roman" w:hAnsi="Times New Roman" w:cs="Times New Roman"/>
          <w:sz w:val="24"/>
          <w:szCs w:val="24"/>
        </w:rPr>
        <w:t xml:space="preserve"> research and other studies,</w:t>
      </w:r>
      <w:r w:rsidRPr="0032377A">
        <w:rPr>
          <w:rFonts w:ascii="Times New Roman" w:hAnsi="Times New Roman" w:cs="Times New Roman"/>
          <w:sz w:val="24"/>
          <w:szCs w:val="24"/>
        </w:rPr>
        <w:t xml:space="preserve"> patients with </w:t>
      </w:r>
      <w:r w:rsidR="0032377A" w:rsidRPr="0032377A">
        <w:rPr>
          <w:rFonts w:ascii="Times New Roman" w:hAnsi="Times New Roman" w:cs="Times New Roman"/>
          <w:sz w:val="24"/>
          <w:szCs w:val="24"/>
        </w:rPr>
        <w:t>renal failure disease are</w:t>
      </w:r>
      <w:r w:rsidRPr="0032377A">
        <w:rPr>
          <w:rFonts w:ascii="Times New Roman" w:hAnsi="Times New Roman" w:cs="Times New Roman"/>
          <w:sz w:val="24"/>
          <w:szCs w:val="24"/>
        </w:rPr>
        <w:t xml:space="preserve"> at risk of getting cancer. The disease is also prevalence in these areas because of the case of smoking, use of Chinese herbal drugs and abuse of analgesics. The further studies that have been conducted related to the renal failure show that the disease can affect any sex whether </w:t>
      </w:r>
      <w:r w:rsidRPr="0032377A">
        <w:rPr>
          <w:rFonts w:ascii="Times New Roman" w:hAnsi="Times New Roman" w:cs="Times New Roman"/>
          <w:sz w:val="24"/>
          <w:szCs w:val="24"/>
        </w:rPr>
        <w:lastRenderedPageBreak/>
        <w:t>male or female. The research conducted by Gajjala, Sanati, and Jonkowski (6) shows that renal disease is also common in the elderly, and in North America and Europe the prevalence is at 10% and U.S at 13.1%. It is the disease that has increased the mortality rate in the world (Gajjala, Sanati &amp; Jankowski, 6).</w:t>
      </w:r>
    </w:p>
    <w:p w:rsidR="002A10FC" w:rsidRPr="0032377A" w:rsidRDefault="002A10FC" w:rsidP="009F1BC4">
      <w:pPr>
        <w:spacing w:line="480" w:lineRule="auto"/>
        <w:rPr>
          <w:rFonts w:ascii="Times New Roman" w:hAnsi="Times New Roman" w:cs="Times New Roman"/>
          <w:b/>
          <w:sz w:val="24"/>
          <w:szCs w:val="24"/>
        </w:rPr>
      </w:pPr>
      <w:r w:rsidRPr="0032377A">
        <w:rPr>
          <w:rFonts w:ascii="Times New Roman" w:hAnsi="Times New Roman" w:cs="Times New Roman"/>
          <w:b/>
          <w:sz w:val="24"/>
          <w:szCs w:val="24"/>
        </w:rPr>
        <w:t>Physiological Effects</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 xml:space="preserve"> Late diagnosis of renal disease may have effects on other body systems, therefore, resulting in the great damage to body organs </w:t>
      </w:r>
      <w:r w:rsidR="00720FBB" w:rsidRPr="0032377A">
        <w:rPr>
          <w:rFonts w:ascii="Times New Roman" w:hAnsi="Times New Roman" w:cs="Times New Roman"/>
          <w:sz w:val="24"/>
          <w:szCs w:val="24"/>
        </w:rPr>
        <w:t>(Lisowska</w:t>
      </w:r>
      <w:r w:rsidRPr="0032377A">
        <w:rPr>
          <w:rFonts w:ascii="Times New Roman" w:hAnsi="Times New Roman" w:cs="Times New Roman"/>
          <w:sz w:val="24"/>
          <w:szCs w:val="24"/>
        </w:rPr>
        <w:t xml:space="preserve">-myjak &amp; Barbara, 303). The damaged renal may affect the blood systems as a result of the low production of erythropoietin hormone which results in anemia and iron deficiency (Lisowska-myajak &amp; Barbara, </w:t>
      </w:r>
      <w:r w:rsidR="0032377A" w:rsidRPr="0032377A">
        <w:rPr>
          <w:rFonts w:ascii="Times New Roman" w:hAnsi="Times New Roman" w:cs="Times New Roman"/>
          <w:sz w:val="24"/>
          <w:szCs w:val="24"/>
        </w:rPr>
        <w:t>306)</w:t>
      </w:r>
      <w:r w:rsidRPr="0032377A">
        <w:rPr>
          <w:rFonts w:ascii="Times New Roman" w:hAnsi="Times New Roman" w:cs="Times New Roman"/>
          <w:sz w:val="24"/>
          <w:szCs w:val="24"/>
        </w:rPr>
        <w:t>. The disease may results also to the problems of cardiovascular and heart attacks because of the buildup of fluids in the lungs, other body tissues, and the heart. The skin can also feel irritated when the renal cannot balance the minerals like the calcium (Lisowska-Myajak &amp; Barbara, 307)). The disease is also associated with the reduction of the immune system. With the damage to the kidney, the immune system is affected by the accumulation of bloodstream which is harmful to the body. The joints, circadian system, and the nervous systems are also affected.</w:t>
      </w:r>
    </w:p>
    <w:p w:rsidR="002A10FC" w:rsidRPr="0032377A" w:rsidRDefault="002A10FC" w:rsidP="009F1BC4">
      <w:pPr>
        <w:spacing w:line="480" w:lineRule="auto"/>
        <w:rPr>
          <w:rFonts w:ascii="Times New Roman" w:hAnsi="Times New Roman" w:cs="Times New Roman"/>
          <w:b/>
          <w:sz w:val="24"/>
          <w:szCs w:val="24"/>
        </w:rPr>
      </w:pPr>
      <w:r w:rsidRPr="0032377A">
        <w:rPr>
          <w:rFonts w:ascii="Times New Roman" w:hAnsi="Times New Roman" w:cs="Times New Roman"/>
          <w:b/>
          <w:sz w:val="24"/>
          <w:szCs w:val="24"/>
        </w:rPr>
        <w:t>Symptoms</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The first stage of the kidney is asymptomatic and the patient may not feel or see any symptoms. But without treatment, the following can be seen as symptoms of renal failure disease:</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 xml:space="preserve">a)    Irritation of the skin </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b)    Breath shortness</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c)    Lethargy</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lastRenderedPageBreak/>
        <w:t>d)    Uremia which may result in the inflammation of the heart linings</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e)    Fatigue</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 xml:space="preserve">f)    Anemia </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g)    Edema</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h)    Hyperkalemia</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The symptoms may vary considering the stage that the disease has prevailed in the body. When it is in the late stage it may show severe symptoms.</w:t>
      </w:r>
    </w:p>
    <w:p w:rsidR="002A10FC" w:rsidRPr="0032377A" w:rsidRDefault="0032377A" w:rsidP="009F1BC4">
      <w:pPr>
        <w:spacing w:line="480" w:lineRule="auto"/>
        <w:rPr>
          <w:rFonts w:ascii="Times New Roman" w:hAnsi="Times New Roman" w:cs="Times New Roman"/>
          <w:b/>
          <w:sz w:val="24"/>
          <w:szCs w:val="24"/>
        </w:rPr>
      </w:pPr>
      <w:r>
        <w:rPr>
          <w:rFonts w:ascii="Times New Roman" w:hAnsi="Times New Roman" w:cs="Times New Roman"/>
          <w:b/>
          <w:sz w:val="24"/>
          <w:szCs w:val="24"/>
        </w:rPr>
        <w:t>Test for D</w:t>
      </w:r>
      <w:r w:rsidR="002A10FC" w:rsidRPr="0032377A">
        <w:rPr>
          <w:rFonts w:ascii="Times New Roman" w:hAnsi="Times New Roman" w:cs="Times New Roman"/>
          <w:b/>
          <w:sz w:val="24"/>
          <w:szCs w:val="24"/>
        </w:rPr>
        <w:t>iagnosis</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Diagnosis for renal failure is done through tests that are conducted through having the blood test like the BUN, creatinine, and GFR to have the clear measurement of the amount of waste that has been build up in the blood (Bellomo, Rinaldo, 4). The test can be done through the urinalysis to affirm the amount of protein and other abnormal cells in the urine. The test can also be done through the process of ultrasound in the abdomen and even kidney biopsy.</w:t>
      </w:r>
    </w:p>
    <w:p w:rsidR="002A10FC" w:rsidRPr="0032377A" w:rsidRDefault="0032377A" w:rsidP="009F1BC4">
      <w:pPr>
        <w:spacing w:line="480" w:lineRule="auto"/>
        <w:rPr>
          <w:rFonts w:ascii="Times New Roman" w:hAnsi="Times New Roman" w:cs="Times New Roman"/>
          <w:b/>
          <w:sz w:val="24"/>
          <w:szCs w:val="24"/>
        </w:rPr>
      </w:pPr>
      <w:r>
        <w:rPr>
          <w:rFonts w:ascii="Times New Roman" w:hAnsi="Times New Roman" w:cs="Times New Roman"/>
          <w:b/>
          <w:sz w:val="24"/>
          <w:szCs w:val="24"/>
        </w:rPr>
        <w:t>Treatment and O</w:t>
      </w:r>
      <w:r w:rsidR="002A10FC" w:rsidRPr="0032377A">
        <w:rPr>
          <w:rFonts w:ascii="Times New Roman" w:hAnsi="Times New Roman" w:cs="Times New Roman"/>
          <w:b/>
          <w:sz w:val="24"/>
          <w:szCs w:val="24"/>
        </w:rPr>
        <w:t>utcome</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 xml:space="preserve"> When one renal is affected the other can function since there are two in the body. But in a case with the two affected a donor is to donate one of the renal to be transplanted. However, dialysis is another treatment option where the exchange of blood is done to the patient. There two types of dialysis, the peritoneal dialysis, and Hemodialysis.  In Hemodialysis the patient undergoes treatment through a mechanism whereby the doctors creates a fistula to allow for the passage of blood, however, this can result to infection in the arteries and the veins that transport the blood. The peritoneal dialysis uses a catheter to get rid of the waste products from the body </w:t>
      </w:r>
      <w:r w:rsidRPr="0032377A">
        <w:rPr>
          <w:rFonts w:ascii="Times New Roman" w:hAnsi="Times New Roman" w:cs="Times New Roman"/>
          <w:sz w:val="24"/>
          <w:szCs w:val="24"/>
        </w:rPr>
        <w:lastRenderedPageBreak/>
        <w:t>through the abdomen. Although it consumes time dialysis is the right and life-saving treatment for the patients with renal failure. According to Uchino, shigehiko et al., (813), the outcome of the renal disease shows that many people die out of renal diseases.</w:t>
      </w:r>
    </w:p>
    <w:p w:rsidR="002A10FC" w:rsidRPr="0032377A" w:rsidRDefault="002A10FC" w:rsidP="009F1BC4">
      <w:pPr>
        <w:spacing w:line="480" w:lineRule="auto"/>
        <w:rPr>
          <w:rFonts w:ascii="Times New Roman" w:hAnsi="Times New Roman" w:cs="Times New Roman"/>
          <w:b/>
          <w:sz w:val="24"/>
          <w:szCs w:val="24"/>
        </w:rPr>
      </w:pPr>
      <w:r w:rsidRPr="0032377A">
        <w:rPr>
          <w:rFonts w:ascii="Times New Roman" w:hAnsi="Times New Roman" w:cs="Times New Roman"/>
          <w:b/>
          <w:sz w:val="24"/>
          <w:szCs w:val="24"/>
        </w:rPr>
        <w:t xml:space="preserve">Conclusion </w:t>
      </w:r>
    </w:p>
    <w:p w:rsidR="002A10FC" w:rsidRPr="0032377A" w:rsidRDefault="002A10FC" w:rsidP="009F1BC4">
      <w:pPr>
        <w:spacing w:line="480" w:lineRule="auto"/>
        <w:ind w:firstLine="720"/>
        <w:rPr>
          <w:rFonts w:ascii="Times New Roman" w:hAnsi="Times New Roman" w:cs="Times New Roman"/>
          <w:sz w:val="24"/>
          <w:szCs w:val="24"/>
        </w:rPr>
      </w:pPr>
      <w:r w:rsidRPr="0032377A">
        <w:rPr>
          <w:rFonts w:ascii="Times New Roman" w:hAnsi="Times New Roman" w:cs="Times New Roman"/>
          <w:sz w:val="24"/>
          <w:szCs w:val="24"/>
        </w:rPr>
        <w:t>Renal failure disease is a multi-organ affecting disease that is associated with the buildup of waste products in the blood (Bellomo, Rinaldo et al., 4). It results in many deaths worldwide according to studies. 52% of patients with the renal disease die when going under treatment in hospitals and another 8% after they are discharged from the hospital (Uchino, Shigehiko, 813). This shows that in the many deaths that have been witnessed renal failure disease contributed to more than 50%. This is because in the chronic situation the patients can still die even after treatment.</w:t>
      </w:r>
    </w:p>
    <w:p w:rsidR="009F1BC4" w:rsidRDefault="009F1BC4" w:rsidP="0032377A">
      <w:pPr>
        <w:spacing w:line="480" w:lineRule="auto"/>
        <w:rPr>
          <w:rFonts w:ascii="Times New Roman" w:hAnsi="Times New Roman" w:cs="Times New Roman"/>
          <w:color w:val="222222"/>
          <w:sz w:val="24"/>
          <w:szCs w:val="24"/>
          <w:shd w:val="clear" w:color="auto" w:fill="FFFFFF"/>
        </w:rPr>
      </w:pPr>
    </w:p>
    <w:p w:rsidR="009F1BC4" w:rsidRDefault="009F1BC4" w:rsidP="0032377A">
      <w:pPr>
        <w:spacing w:line="480" w:lineRule="auto"/>
        <w:rPr>
          <w:rFonts w:ascii="Times New Roman" w:hAnsi="Times New Roman" w:cs="Times New Roman"/>
          <w:color w:val="222222"/>
          <w:sz w:val="24"/>
          <w:szCs w:val="24"/>
          <w:shd w:val="clear" w:color="auto" w:fill="FFFFFF"/>
        </w:rPr>
      </w:pPr>
    </w:p>
    <w:p w:rsidR="009F1BC4" w:rsidRDefault="009F1BC4" w:rsidP="0032377A">
      <w:pPr>
        <w:spacing w:line="480" w:lineRule="auto"/>
        <w:rPr>
          <w:rFonts w:ascii="Times New Roman" w:hAnsi="Times New Roman" w:cs="Times New Roman"/>
          <w:color w:val="222222"/>
          <w:sz w:val="24"/>
          <w:szCs w:val="24"/>
          <w:shd w:val="clear" w:color="auto" w:fill="FFFFFF"/>
        </w:rPr>
      </w:pPr>
    </w:p>
    <w:p w:rsidR="00720FBB" w:rsidRDefault="00720FBB" w:rsidP="0032377A">
      <w:pPr>
        <w:spacing w:line="480" w:lineRule="auto"/>
        <w:rPr>
          <w:rFonts w:ascii="Times New Roman" w:hAnsi="Times New Roman" w:cs="Times New Roman"/>
          <w:color w:val="222222"/>
          <w:sz w:val="24"/>
          <w:szCs w:val="24"/>
          <w:shd w:val="clear" w:color="auto" w:fill="FFFFFF"/>
        </w:rPr>
      </w:pPr>
    </w:p>
    <w:p w:rsidR="009F1BC4" w:rsidRDefault="009F1BC4" w:rsidP="0032377A">
      <w:pPr>
        <w:spacing w:line="480" w:lineRule="auto"/>
        <w:rPr>
          <w:rFonts w:ascii="Times New Roman" w:hAnsi="Times New Roman" w:cs="Times New Roman"/>
          <w:color w:val="222222"/>
          <w:sz w:val="24"/>
          <w:szCs w:val="24"/>
          <w:shd w:val="clear" w:color="auto" w:fill="FFFFFF"/>
        </w:rPr>
      </w:pPr>
    </w:p>
    <w:p w:rsidR="00D362C9" w:rsidRDefault="00D362C9" w:rsidP="009F1BC4">
      <w:pPr>
        <w:spacing w:line="480" w:lineRule="auto"/>
        <w:jc w:val="center"/>
        <w:rPr>
          <w:rFonts w:ascii="Times New Roman" w:hAnsi="Times New Roman" w:cs="Times New Roman"/>
          <w:color w:val="222222"/>
          <w:sz w:val="24"/>
          <w:szCs w:val="24"/>
          <w:shd w:val="clear" w:color="auto" w:fill="FFFFFF"/>
        </w:rPr>
      </w:pPr>
    </w:p>
    <w:p w:rsidR="009F1BC4" w:rsidRDefault="009F1BC4" w:rsidP="009F1BC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Work- Cited</w:t>
      </w:r>
    </w:p>
    <w:p w:rsidR="00FB483D" w:rsidRPr="0032377A" w:rsidRDefault="00FB483D" w:rsidP="009F1BC4">
      <w:pPr>
        <w:spacing w:line="480" w:lineRule="auto"/>
        <w:ind w:left="720" w:hanging="720"/>
        <w:rPr>
          <w:rFonts w:ascii="Times New Roman" w:hAnsi="Times New Roman" w:cs="Times New Roman"/>
          <w:color w:val="222222"/>
          <w:sz w:val="24"/>
          <w:szCs w:val="24"/>
          <w:shd w:val="clear" w:color="auto" w:fill="FFFFFF"/>
        </w:rPr>
      </w:pPr>
      <w:r w:rsidRPr="0032377A">
        <w:rPr>
          <w:rFonts w:ascii="Times New Roman" w:hAnsi="Times New Roman" w:cs="Times New Roman"/>
          <w:color w:val="222222"/>
          <w:sz w:val="24"/>
          <w:szCs w:val="24"/>
          <w:shd w:val="clear" w:color="auto" w:fill="FFFFFF"/>
        </w:rPr>
        <w:t xml:space="preserve">Bellomo, Rinaldo, Claudio Ronco, John A. Kellum, Ravindra L. Mehta, and Paul Palevsky. "Acute renal failure–definition, outcome measures, animal models, fluid therapy and </w:t>
      </w:r>
      <w:r w:rsidRPr="0032377A">
        <w:rPr>
          <w:rFonts w:ascii="Times New Roman" w:hAnsi="Times New Roman" w:cs="Times New Roman"/>
          <w:color w:val="222222"/>
          <w:sz w:val="24"/>
          <w:szCs w:val="24"/>
          <w:shd w:val="clear" w:color="auto" w:fill="FFFFFF"/>
        </w:rPr>
        <w:lastRenderedPageBreak/>
        <w:t>information technology needs: the Second International Consensus Conference of the Acute Dialysis Quality Initiative (ADQI) Group." </w:t>
      </w:r>
      <w:r w:rsidRPr="0032377A">
        <w:rPr>
          <w:rFonts w:ascii="Times New Roman" w:hAnsi="Times New Roman" w:cs="Times New Roman"/>
          <w:i/>
          <w:iCs/>
          <w:color w:val="222222"/>
          <w:sz w:val="24"/>
          <w:szCs w:val="24"/>
          <w:shd w:val="clear" w:color="auto" w:fill="FFFFFF"/>
        </w:rPr>
        <w:t>Critical care</w:t>
      </w:r>
      <w:r w:rsidRPr="0032377A">
        <w:rPr>
          <w:rFonts w:ascii="Times New Roman" w:hAnsi="Times New Roman" w:cs="Times New Roman"/>
          <w:color w:val="222222"/>
          <w:sz w:val="24"/>
          <w:szCs w:val="24"/>
          <w:shd w:val="clear" w:color="auto" w:fill="FFFFFF"/>
        </w:rPr>
        <w:t> 8, no. 4 (2004): R204.</w:t>
      </w:r>
    </w:p>
    <w:p w:rsidR="00FB483D" w:rsidRPr="0032377A" w:rsidRDefault="00FB483D" w:rsidP="009F1BC4">
      <w:pPr>
        <w:spacing w:line="480" w:lineRule="auto"/>
        <w:ind w:left="720" w:hanging="720"/>
        <w:rPr>
          <w:rFonts w:ascii="Times New Roman" w:hAnsi="Times New Roman" w:cs="Times New Roman"/>
          <w:color w:val="222222"/>
          <w:sz w:val="24"/>
          <w:szCs w:val="24"/>
          <w:shd w:val="clear" w:color="auto" w:fill="FFFFFF"/>
        </w:rPr>
      </w:pPr>
      <w:r w:rsidRPr="0032377A">
        <w:rPr>
          <w:rFonts w:ascii="Times New Roman" w:hAnsi="Times New Roman" w:cs="Times New Roman"/>
          <w:color w:val="222222"/>
          <w:sz w:val="24"/>
          <w:szCs w:val="24"/>
          <w:shd w:val="clear" w:color="auto" w:fill="FFFFFF"/>
        </w:rPr>
        <w:t>Bendz, Hans, Staffan Schön, Per-Ola Attman, and Mattias Aurell. "Renal failure occurs in chronic lithium treatment but is uncommon." </w:t>
      </w:r>
      <w:r w:rsidRPr="0032377A">
        <w:rPr>
          <w:rFonts w:ascii="Times New Roman" w:hAnsi="Times New Roman" w:cs="Times New Roman"/>
          <w:i/>
          <w:iCs/>
          <w:color w:val="222222"/>
          <w:sz w:val="24"/>
          <w:szCs w:val="24"/>
          <w:shd w:val="clear" w:color="auto" w:fill="FFFFFF"/>
        </w:rPr>
        <w:t>Kidney international</w:t>
      </w:r>
      <w:r w:rsidRPr="0032377A">
        <w:rPr>
          <w:rFonts w:ascii="Times New Roman" w:hAnsi="Times New Roman" w:cs="Times New Roman"/>
          <w:color w:val="222222"/>
          <w:sz w:val="24"/>
          <w:szCs w:val="24"/>
          <w:shd w:val="clear" w:color="auto" w:fill="FFFFFF"/>
        </w:rPr>
        <w:t> 77, no. 3 (2010): 219-224.</w:t>
      </w:r>
    </w:p>
    <w:p w:rsidR="00FB483D" w:rsidRPr="0032377A" w:rsidRDefault="00FB483D" w:rsidP="009F1BC4">
      <w:pPr>
        <w:spacing w:line="480" w:lineRule="auto"/>
        <w:ind w:left="720" w:hanging="720"/>
        <w:rPr>
          <w:rFonts w:ascii="Times New Roman" w:hAnsi="Times New Roman" w:cs="Times New Roman"/>
          <w:color w:val="222222"/>
          <w:sz w:val="24"/>
          <w:szCs w:val="24"/>
          <w:shd w:val="clear" w:color="auto" w:fill="FFFFFF"/>
        </w:rPr>
      </w:pPr>
      <w:r w:rsidRPr="0032377A">
        <w:rPr>
          <w:rFonts w:ascii="Times New Roman" w:hAnsi="Times New Roman" w:cs="Times New Roman"/>
          <w:color w:val="222222"/>
          <w:sz w:val="24"/>
          <w:szCs w:val="24"/>
          <w:shd w:val="clear" w:color="auto" w:fill="FFFFFF"/>
        </w:rPr>
        <w:t>Gajjala, Prathibha Reddy, Maryam Sanati, and Joachim Jankowski. "Cellular and molecular mechanisms of chronic kidney disease with diabetes mellitus and cardiovascular diseases as its comorbidities." </w:t>
      </w:r>
      <w:r w:rsidRPr="0032377A">
        <w:rPr>
          <w:rFonts w:ascii="Times New Roman" w:hAnsi="Times New Roman" w:cs="Times New Roman"/>
          <w:i/>
          <w:iCs/>
          <w:color w:val="222222"/>
          <w:sz w:val="24"/>
          <w:szCs w:val="24"/>
          <w:shd w:val="clear" w:color="auto" w:fill="FFFFFF"/>
        </w:rPr>
        <w:t>Frontiers in immunology</w:t>
      </w:r>
      <w:r w:rsidRPr="0032377A">
        <w:rPr>
          <w:rFonts w:ascii="Times New Roman" w:hAnsi="Times New Roman" w:cs="Times New Roman"/>
          <w:color w:val="222222"/>
          <w:sz w:val="24"/>
          <w:szCs w:val="24"/>
          <w:shd w:val="clear" w:color="auto" w:fill="FFFFFF"/>
        </w:rPr>
        <w:t> 6 (2015).</w:t>
      </w:r>
    </w:p>
    <w:p w:rsidR="00FB483D" w:rsidRPr="0032377A" w:rsidRDefault="00FB483D" w:rsidP="009F1BC4">
      <w:pPr>
        <w:spacing w:line="480" w:lineRule="auto"/>
        <w:ind w:left="720" w:hanging="720"/>
        <w:rPr>
          <w:rFonts w:ascii="Times New Roman" w:hAnsi="Times New Roman" w:cs="Times New Roman"/>
          <w:color w:val="222222"/>
          <w:sz w:val="24"/>
          <w:szCs w:val="24"/>
          <w:shd w:val="clear" w:color="auto" w:fill="FFFFFF"/>
        </w:rPr>
      </w:pPr>
      <w:r w:rsidRPr="0032377A">
        <w:rPr>
          <w:rFonts w:ascii="Times New Roman" w:hAnsi="Times New Roman" w:cs="Times New Roman"/>
          <w:color w:val="222222"/>
          <w:sz w:val="24"/>
          <w:szCs w:val="24"/>
          <w:shd w:val="clear" w:color="auto" w:fill="FFFFFF"/>
        </w:rPr>
        <w:t>Lisowska-Myjak, Barbara. "Uremic toxins and their effects on multiple organ systems." </w:t>
      </w:r>
      <w:r w:rsidRPr="0032377A">
        <w:rPr>
          <w:rFonts w:ascii="Times New Roman" w:hAnsi="Times New Roman" w:cs="Times New Roman"/>
          <w:i/>
          <w:iCs/>
          <w:color w:val="222222"/>
          <w:sz w:val="24"/>
          <w:szCs w:val="24"/>
          <w:shd w:val="clear" w:color="auto" w:fill="FFFFFF"/>
        </w:rPr>
        <w:t>Nephron Clinical Practice</w:t>
      </w:r>
      <w:r w:rsidRPr="0032377A">
        <w:rPr>
          <w:rFonts w:ascii="Times New Roman" w:hAnsi="Times New Roman" w:cs="Times New Roman"/>
          <w:color w:val="222222"/>
          <w:sz w:val="24"/>
          <w:szCs w:val="24"/>
          <w:shd w:val="clear" w:color="auto" w:fill="FFFFFF"/>
        </w:rPr>
        <w:t> 128.3-4 (2014): 303-311.</w:t>
      </w:r>
    </w:p>
    <w:p w:rsidR="00FB483D" w:rsidRPr="0032377A" w:rsidRDefault="00FB483D" w:rsidP="009F1BC4">
      <w:pPr>
        <w:spacing w:line="480" w:lineRule="auto"/>
        <w:ind w:left="720" w:hanging="720"/>
        <w:rPr>
          <w:rFonts w:ascii="Times New Roman" w:hAnsi="Times New Roman" w:cs="Times New Roman"/>
          <w:color w:val="222222"/>
          <w:sz w:val="24"/>
          <w:szCs w:val="24"/>
          <w:shd w:val="clear" w:color="auto" w:fill="FFFFFF"/>
        </w:rPr>
      </w:pPr>
      <w:r w:rsidRPr="0032377A">
        <w:rPr>
          <w:rFonts w:ascii="Times New Roman" w:hAnsi="Times New Roman" w:cs="Times New Roman"/>
          <w:color w:val="222222"/>
          <w:sz w:val="24"/>
          <w:szCs w:val="24"/>
          <w:shd w:val="clear" w:color="auto" w:fill="FFFFFF"/>
        </w:rPr>
        <w:t>Uchino, Shigehiko, et al. "Acute renal failure in critically ill patients: a multinational, multicenter study." </w:t>
      </w:r>
      <w:r w:rsidRPr="0032377A">
        <w:rPr>
          <w:rFonts w:ascii="Times New Roman" w:hAnsi="Times New Roman" w:cs="Times New Roman"/>
          <w:i/>
          <w:iCs/>
          <w:color w:val="222222"/>
          <w:sz w:val="24"/>
          <w:szCs w:val="24"/>
          <w:shd w:val="clear" w:color="auto" w:fill="FFFFFF"/>
        </w:rPr>
        <w:t>Jama</w:t>
      </w:r>
      <w:r w:rsidRPr="0032377A">
        <w:rPr>
          <w:rFonts w:ascii="Times New Roman" w:hAnsi="Times New Roman" w:cs="Times New Roman"/>
          <w:color w:val="222222"/>
          <w:sz w:val="24"/>
          <w:szCs w:val="24"/>
          <w:shd w:val="clear" w:color="auto" w:fill="FFFFFF"/>
        </w:rPr>
        <w:t> 294.7 (2005): 813-818.</w:t>
      </w:r>
    </w:p>
    <w:p w:rsidR="00FB483D" w:rsidRPr="0032377A" w:rsidRDefault="00FB483D" w:rsidP="009F1BC4">
      <w:pPr>
        <w:spacing w:line="480" w:lineRule="auto"/>
        <w:ind w:left="720" w:hanging="720"/>
        <w:rPr>
          <w:rFonts w:ascii="Times New Roman" w:hAnsi="Times New Roman" w:cs="Times New Roman"/>
          <w:sz w:val="24"/>
          <w:szCs w:val="24"/>
        </w:rPr>
      </w:pPr>
    </w:p>
    <w:p w:rsidR="00822153" w:rsidRPr="0032377A" w:rsidRDefault="00822153" w:rsidP="0032377A">
      <w:pPr>
        <w:spacing w:line="480" w:lineRule="auto"/>
        <w:rPr>
          <w:rFonts w:ascii="Times New Roman" w:hAnsi="Times New Roman" w:cs="Times New Roman"/>
          <w:sz w:val="24"/>
          <w:szCs w:val="24"/>
        </w:rPr>
      </w:pPr>
      <w:r w:rsidRPr="0032377A">
        <w:rPr>
          <w:rFonts w:ascii="Times New Roman" w:hAnsi="Times New Roman" w:cs="Times New Roman"/>
          <w:sz w:val="24"/>
          <w:szCs w:val="24"/>
        </w:rPr>
        <w:t xml:space="preserve"> </w:t>
      </w:r>
    </w:p>
    <w:p w:rsidR="00B02F72" w:rsidRPr="0032377A" w:rsidRDefault="00B02F72" w:rsidP="0032377A">
      <w:pPr>
        <w:spacing w:line="480" w:lineRule="auto"/>
        <w:rPr>
          <w:rFonts w:ascii="Times New Roman" w:hAnsi="Times New Roman" w:cs="Times New Roman"/>
          <w:sz w:val="24"/>
          <w:szCs w:val="24"/>
        </w:rPr>
      </w:pPr>
      <w:r w:rsidRPr="0032377A">
        <w:rPr>
          <w:rFonts w:ascii="Times New Roman" w:hAnsi="Times New Roman" w:cs="Times New Roman"/>
          <w:sz w:val="24"/>
          <w:szCs w:val="24"/>
        </w:rPr>
        <w:t xml:space="preserve"> </w:t>
      </w:r>
    </w:p>
    <w:p w:rsidR="00B02F72" w:rsidRPr="0032377A" w:rsidRDefault="00B02F72" w:rsidP="0032377A">
      <w:pPr>
        <w:spacing w:line="480" w:lineRule="auto"/>
        <w:rPr>
          <w:rFonts w:ascii="Times New Roman" w:hAnsi="Times New Roman" w:cs="Times New Roman"/>
          <w:sz w:val="24"/>
          <w:szCs w:val="24"/>
        </w:rPr>
      </w:pPr>
    </w:p>
    <w:p w:rsidR="00F17E46" w:rsidRPr="0032377A" w:rsidRDefault="00244C4A" w:rsidP="0032377A">
      <w:pPr>
        <w:spacing w:line="480" w:lineRule="auto"/>
        <w:rPr>
          <w:rFonts w:ascii="Times New Roman" w:hAnsi="Times New Roman" w:cs="Times New Roman"/>
          <w:sz w:val="24"/>
          <w:szCs w:val="24"/>
        </w:rPr>
      </w:pPr>
      <w:r w:rsidRPr="0032377A">
        <w:rPr>
          <w:rFonts w:ascii="Times New Roman" w:hAnsi="Times New Roman" w:cs="Times New Roman"/>
          <w:sz w:val="24"/>
          <w:szCs w:val="24"/>
        </w:rPr>
        <w:t xml:space="preserve"> </w:t>
      </w:r>
    </w:p>
    <w:p w:rsidR="003D7B4B" w:rsidRPr="0032377A" w:rsidRDefault="003D7B4B" w:rsidP="0032377A">
      <w:pPr>
        <w:spacing w:line="480" w:lineRule="auto"/>
        <w:rPr>
          <w:rFonts w:ascii="Times New Roman" w:hAnsi="Times New Roman" w:cs="Times New Roman"/>
          <w:sz w:val="24"/>
          <w:szCs w:val="24"/>
        </w:rPr>
      </w:pPr>
    </w:p>
    <w:sectPr w:rsidR="003D7B4B" w:rsidRPr="0032377A" w:rsidSect="009F1BC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1BC4" w:rsidRDefault="009F1BC4" w:rsidP="009F1BC4">
      <w:pPr>
        <w:spacing w:after="0" w:line="240" w:lineRule="auto"/>
      </w:pPr>
      <w:r>
        <w:separator/>
      </w:r>
    </w:p>
  </w:endnote>
  <w:endnote w:type="continuationSeparator" w:id="0">
    <w:p w:rsidR="009F1BC4" w:rsidRDefault="009F1BC4" w:rsidP="009F1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00000000"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1BC4" w:rsidRDefault="009F1BC4" w:rsidP="009F1BC4">
      <w:pPr>
        <w:spacing w:after="0" w:line="240" w:lineRule="auto"/>
      </w:pPr>
      <w:r>
        <w:separator/>
      </w:r>
    </w:p>
  </w:footnote>
  <w:footnote w:type="continuationSeparator" w:id="0">
    <w:p w:rsidR="009F1BC4" w:rsidRDefault="009F1BC4" w:rsidP="009F1B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1BC4" w:rsidRDefault="009F1BC4">
    <w:pPr>
      <w:pStyle w:val="Header"/>
    </w:pPr>
    <w:r>
      <w:tab/>
    </w:r>
    <w:r>
      <w:tab/>
    </w:r>
    <w:r w:rsidR="00720FBB">
      <w:t xml:space="preserve">   </w:t>
    </w:r>
    <w:r w:rsidR="00720FBB" w:rsidRPr="009F1BC4">
      <w:rPr>
        <w:rFonts w:ascii="Times New Roman" w:hAnsi="Times New Roman" w:cs="Times New Roman"/>
        <w:sz w:val="24"/>
        <w:szCs w:val="24"/>
      </w:rPr>
      <w:t>Surname</w:t>
    </w:r>
    <w:r w:rsidR="00720FBB" w:rsidRPr="00720FBB">
      <w:rPr>
        <w:rFonts w:ascii="Times New Roman" w:hAnsi="Times New Roman" w:cs="Times New Roman"/>
        <w:sz w:val="24"/>
        <w:szCs w:val="24"/>
      </w:rPr>
      <w:fldChar w:fldCharType="begin"/>
    </w:r>
    <w:r w:rsidR="00720FBB" w:rsidRPr="00720FBB">
      <w:rPr>
        <w:rFonts w:ascii="Times New Roman" w:hAnsi="Times New Roman" w:cs="Times New Roman"/>
        <w:sz w:val="24"/>
        <w:szCs w:val="24"/>
      </w:rPr>
      <w:instrText xml:space="preserve"> PAGE   \* MERGEFORMAT </w:instrText>
    </w:r>
    <w:r w:rsidR="00720FBB" w:rsidRPr="00720FBB">
      <w:rPr>
        <w:rFonts w:ascii="Times New Roman" w:hAnsi="Times New Roman" w:cs="Times New Roman"/>
        <w:sz w:val="24"/>
        <w:szCs w:val="24"/>
      </w:rPr>
      <w:fldChar w:fldCharType="separate"/>
    </w:r>
    <w:r w:rsidR="005B28D7">
      <w:rPr>
        <w:rFonts w:ascii="Times New Roman" w:hAnsi="Times New Roman" w:cs="Times New Roman"/>
        <w:noProof/>
        <w:sz w:val="24"/>
        <w:szCs w:val="24"/>
      </w:rPr>
      <w:t>2</w:t>
    </w:r>
    <w:r w:rsidR="00720FBB" w:rsidRPr="00720FB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1BC4" w:rsidRPr="009F1BC4" w:rsidRDefault="009F1BC4">
    <w:pPr>
      <w:pStyle w:val="Header"/>
      <w:rPr>
        <w:rFonts w:ascii="Times New Roman" w:hAnsi="Times New Roman" w:cs="Times New Roman"/>
        <w:sz w:val="24"/>
        <w:szCs w:val="24"/>
      </w:rPr>
    </w:pPr>
    <w:r>
      <w:tab/>
    </w:r>
    <w:r>
      <w:tab/>
    </w:r>
    <w:r w:rsidRPr="009F1BC4">
      <w:rPr>
        <w:rFonts w:ascii="Times New Roman" w:hAnsi="Times New Roman" w:cs="Times New Roman"/>
        <w:sz w:val="24"/>
        <w:szCs w:val="24"/>
      </w:rPr>
      <w:t>Surname1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0B1FFC"/>
    <w:multiLevelType w:val="hybridMultilevel"/>
    <w:tmpl w:val="285A73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6FC"/>
    <w:rsid w:val="001D5C1C"/>
    <w:rsid w:val="002026E3"/>
    <w:rsid w:val="002246FC"/>
    <w:rsid w:val="00244C4A"/>
    <w:rsid w:val="00265D40"/>
    <w:rsid w:val="002A10FC"/>
    <w:rsid w:val="0032377A"/>
    <w:rsid w:val="003D7B4B"/>
    <w:rsid w:val="00407B83"/>
    <w:rsid w:val="005B28D7"/>
    <w:rsid w:val="00720FBB"/>
    <w:rsid w:val="00730AD5"/>
    <w:rsid w:val="00815C98"/>
    <w:rsid w:val="00822153"/>
    <w:rsid w:val="00832899"/>
    <w:rsid w:val="00834BFC"/>
    <w:rsid w:val="009934CD"/>
    <w:rsid w:val="009F1BC4"/>
    <w:rsid w:val="00B02F72"/>
    <w:rsid w:val="00D362C9"/>
    <w:rsid w:val="00D767E7"/>
    <w:rsid w:val="00E2284A"/>
    <w:rsid w:val="00EB0DA0"/>
    <w:rsid w:val="00EF5715"/>
    <w:rsid w:val="00F17E46"/>
    <w:rsid w:val="00F52ACA"/>
    <w:rsid w:val="00FA4D73"/>
    <w:rsid w:val="00FB4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80EAE8-56C3-A047-803E-A2B4401B3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C98"/>
    <w:pPr>
      <w:ind w:left="720"/>
      <w:contextualSpacing/>
    </w:pPr>
  </w:style>
  <w:style w:type="paragraph" w:styleId="Header">
    <w:name w:val="header"/>
    <w:basedOn w:val="Normal"/>
    <w:link w:val="HeaderChar"/>
    <w:uiPriority w:val="99"/>
    <w:unhideWhenUsed/>
    <w:rsid w:val="009F1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BC4"/>
  </w:style>
  <w:style w:type="paragraph" w:styleId="Footer">
    <w:name w:val="footer"/>
    <w:basedOn w:val="Normal"/>
    <w:link w:val="FooterChar"/>
    <w:uiPriority w:val="99"/>
    <w:unhideWhenUsed/>
    <w:rsid w:val="009F1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1248</Words>
  <Characters>7118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wanga</dc:creator>
  <cp:keywords/>
  <dc:description/>
  <cp:lastModifiedBy>Vincent Katithi</cp:lastModifiedBy>
  <cp:revision>2</cp:revision>
  <dcterms:created xsi:type="dcterms:W3CDTF">2017-12-05T11:22:00Z</dcterms:created>
  <dcterms:modified xsi:type="dcterms:W3CDTF">2017-12-05T11:22:00Z</dcterms:modified>
</cp:coreProperties>
</file>